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B3F" w:rsidRPr="00687B3F" w:rsidRDefault="00687B3F" w:rsidP="00687B3F">
      <w:pPr>
        <w:pStyle w:val="NoSpacing"/>
        <w:jc w:val="center"/>
        <w:rPr>
          <w:b/>
        </w:rPr>
      </w:pPr>
      <w:r w:rsidRPr="00687B3F">
        <w:rPr>
          <w:b/>
        </w:rPr>
        <w:t>Case Study</w:t>
      </w:r>
    </w:p>
    <w:p w:rsidR="00687B3F" w:rsidRPr="00687B3F" w:rsidRDefault="00687B3F" w:rsidP="00687B3F">
      <w:pPr>
        <w:pStyle w:val="NoSpacing"/>
        <w:jc w:val="center"/>
        <w:rPr>
          <w:b/>
        </w:rPr>
      </w:pPr>
      <w:r w:rsidRPr="00687B3F">
        <w:rPr>
          <w:b/>
        </w:rPr>
        <w:t>ITIL Best Practices to Modernize Leading Healthcare Provider's Customer Service Department</w:t>
      </w:r>
    </w:p>
    <w:p w:rsidR="00687B3F" w:rsidRPr="00687B3F" w:rsidRDefault="00687B3F" w:rsidP="00687B3F">
      <w:pPr>
        <w:spacing w:before="100" w:beforeAutospacing="1" w:after="100" w:afterAutospacing="1" w:line="240" w:lineRule="auto"/>
        <w:rPr>
          <w:rFonts w:eastAsia="Times New Roman" w:cstheme="minorHAnsi"/>
          <w:b/>
          <w:bCs/>
          <w:lang w:eastAsia="en-IN"/>
        </w:rPr>
      </w:pPr>
      <w:r w:rsidRPr="00687B3F">
        <w:rPr>
          <w:rFonts w:eastAsia="Times New Roman" w:cstheme="minorHAnsi"/>
          <w:b/>
          <w:bCs/>
          <w:lang w:eastAsia="en-IN"/>
        </w:rPr>
        <w:t>ITIL Best Practices to Modernize Leading Healthcare Provider's Customer Service Department</w:t>
      </w:r>
      <w:r w:rsidRPr="00687B3F">
        <w:rPr>
          <w:rFonts w:eastAsia="Times New Roman" w:cstheme="minorHAnsi"/>
          <w:b/>
          <w:bCs/>
          <w:lang w:eastAsia="en-IN"/>
        </w:rPr>
        <w:br/>
      </w:r>
      <w:r w:rsidRPr="00687B3F">
        <w:rPr>
          <w:rFonts w:eastAsia="Times New Roman" w:cstheme="minorHAnsi"/>
          <w:i/>
          <w:iCs/>
          <w:lang w:eastAsia="en-IN"/>
        </w:rPr>
        <w:t>Upskilling employees to enhance operational efficiency and customer experiences</w:t>
      </w:r>
    </w:p>
    <w:p w:rsidR="00687B3F" w:rsidRPr="00687B3F" w:rsidRDefault="00687B3F" w:rsidP="00687B3F">
      <w:pPr>
        <w:spacing w:before="100" w:beforeAutospacing="1" w:after="100" w:afterAutospacing="1" w:line="240" w:lineRule="auto"/>
        <w:rPr>
          <w:rFonts w:eastAsia="Times New Roman" w:cstheme="minorHAnsi"/>
          <w:lang w:eastAsia="en-IN"/>
        </w:rPr>
      </w:pPr>
      <w:r w:rsidRPr="00687B3F">
        <w:rPr>
          <w:rFonts w:eastAsia="Times New Roman" w:cstheme="minorHAnsi"/>
          <w:b/>
          <w:bCs/>
          <w:lang w:eastAsia="en-IN"/>
        </w:rPr>
        <w:t>5-MINUTE READ | October 24, 2025</w:t>
      </w:r>
    </w:p>
    <w:p w:rsidR="00687B3F" w:rsidRPr="00687B3F" w:rsidRDefault="00687B3F" w:rsidP="00687B3F">
      <w:pPr>
        <w:spacing w:before="100" w:beforeAutospacing="1" w:after="100" w:afterAutospacing="1" w:line="240" w:lineRule="auto"/>
        <w:rPr>
          <w:rFonts w:eastAsia="Times New Roman" w:cstheme="minorHAnsi"/>
          <w:lang w:eastAsia="en-IN"/>
        </w:rPr>
      </w:pPr>
      <w:r w:rsidRPr="00687B3F">
        <w:rPr>
          <w:rFonts w:eastAsia="Times New Roman" w:cstheme="minorHAnsi"/>
          <w:lang w:eastAsia="en-IN"/>
        </w:rPr>
        <w:t>In modern healthcare, operational efficiency and superior customer service depend heavily on well-trained staff and robust IT systems. To strengthen service delivery and optimize internal processes, a leading non-profit wellness organization partnered with Vinsys for ITIL 4 Foundation training. The initiative aimed to equip employees with best practices in IT service management, improve collaboration across teams, and enhance overall patient and customer experiences.</w:t>
      </w:r>
    </w:p>
    <w:p w:rsidR="00687B3F" w:rsidRPr="00687B3F" w:rsidRDefault="00687B3F" w:rsidP="00687B3F">
      <w:pPr>
        <w:spacing w:before="100" w:beforeAutospacing="1" w:after="100" w:afterAutospacing="1" w:line="240" w:lineRule="auto"/>
        <w:rPr>
          <w:rFonts w:eastAsia="Times New Roman" w:cstheme="minorHAnsi"/>
          <w:lang w:eastAsia="en-IN"/>
        </w:rPr>
      </w:pPr>
      <w:r w:rsidRPr="00687B3F">
        <w:rPr>
          <w:rFonts w:eastAsia="Times New Roman" w:cstheme="minorHAnsi"/>
          <w:lang w:eastAsia="en-IN"/>
        </w:rPr>
        <w:t>The collaboration focused on bridging the gap between technical knowledge and practical application. Vinsys conducted instructor-led sessions, workshops, and guided exercises, enabling employees to understand end-to-end IT service management—from process planning to operational execution. Through hands-on exercises and real-world scenarios, participants learned to streamline workflows, align IT with business objectives, and improve cross-functional collaboration.</w:t>
      </w:r>
    </w:p>
    <w:p w:rsidR="00687B3F" w:rsidRPr="00687B3F" w:rsidRDefault="00687B3F" w:rsidP="00687B3F">
      <w:pPr>
        <w:spacing w:before="100" w:beforeAutospacing="1" w:after="100" w:afterAutospacing="1" w:line="240" w:lineRule="auto"/>
        <w:rPr>
          <w:rFonts w:eastAsia="Times New Roman" w:cstheme="minorHAnsi"/>
          <w:lang w:eastAsia="en-IN"/>
        </w:rPr>
      </w:pPr>
      <w:r w:rsidRPr="00687B3F">
        <w:rPr>
          <w:rFonts w:eastAsia="Times New Roman" w:cstheme="minorHAnsi"/>
          <w:lang w:eastAsia="en-IN"/>
        </w:rPr>
        <w:t>By combining ITIL frameworks with industry-standard methodologies, Vinsys helped the organization create a unified approach to service delivery. The project not only modernized internal systems but also built a foundation for continuous improvement, enabling employees to respond efficiently to customer needs and support long-term organizational goals.</w:t>
      </w:r>
    </w:p>
    <w:p w:rsidR="00687B3F" w:rsidRPr="00687B3F" w:rsidRDefault="00687B3F" w:rsidP="00687B3F">
      <w:pPr>
        <w:spacing w:before="100" w:beforeAutospacing="1" w:after="100" w:afterAutospacing="1" w:line="240" w:lineRule="auto"/>
        <w:outlineLvl w:val="1"/>
        <w:rPr>
          <w:rFonts w:eastAsia="Times New Roman" w:cstheme="minorHAnsi"/>
          <w:b/>
          <w:bCs/>
          <w:lang w:eastAsia="en-IN"/>
        </w:rPr>
      </w:pPr>
      <w:r w:rsidRPr="00687B3F">
        <w:rPr>
          <w:rFonts w:eastAsia="Times New Roman" w:cstheme="minorHAnsi"/>
          <w:b/>
          <w:bCs/>
          <w:lang w:eastAsia="en-IN"/>
        </w:rPr>
        <w:t>Interactive Learning Ecosystem</w:t>
      </w:r>
      <w:r>
        <w:rPr>
          <w:rFonts w:eastAsia="Times New Roman" w:cstheme="minorHAnsi"/>
          <w:b/>
          <w:bCs/>
          <w:lang w:eastAsia="en-IN"/>
        </w:rPr>
        <w:br/>
      </w:r>
      <w:r w:rsidRPr="00687B3F">
        <w:rPr>
          <w:rFonts w:eastAsia="Times New Roman" w:cstheme="minorHAnsi"/>
          <w:lang w:eastAsia="en-IN"/>
        </w:rPr>
        <w:t>Vinsys designed immersive workshops blending theoretical knowledge with practical exercises, enabling employees to apply ITIL tools to real customer service processes.</w:t>
      </w:r>
    </w:p>
    <w:p w:rsidR="00687B3F" w:rsidRPr="00687B3F" w:rsidRDefault="00687B3F" w:rsidP="00687B3F">
      <w:pPr>
        <w:spacing w:before="100" w:beforeAutospacing="1" w:after="100" w:afterAutospacing="1" w:line="240" w:lineRule="auto"/>
        <w:outlineLvl w:val="1"/>
        <w:rPr>
          <w:rFonts w:eastAsia="Times New Roman" w:cstheme="minorHAnsi"/>
          <w:b/>
          <w:bCs/>
          <w:lang w:eastAsia="en-IN"/>
        </w:rPr>
      </w:pPr>
      <w:r w:rsidRPr="00687B3F">
        <w:rPr>
          <w:rFonts w:eastAsia="Times New Roman" w:cstheme="minorHAnsi"/>
          <w:b/>
          <w:bCs/>
          <w:lang w:eastAsia="en-IN"/>
        </w:rPr>
        <w:t>End-to-End Service Management Integration</w:t>
      </w:r>
      <w:r>
        <w:rPr>
          <w:rFonts w:eastAsia="Times New Roman" w:cstheme="minorHAnsi"/>
          <w:b/>
          <w:bCs/>
          <w:lang w:eastAsia="en-IN"/>
        </w:rPr>
        <w:br/>
      </w:r>
      <w:r w:rsidRPr="00687B3F">
        <w:rPr>
          <w:rFonts w:eastAsia="Times New Roman" w:cstheme="minorHAnsi"/>
          <w:lang w:eastAsia="en-IN"/>
        </w:rPr>
        <w:t>The solution standardized IT service management across departments, ensuring consistent, high-quality service delivery and streamlined internal communication.</w:t>
      </w:r>
    </w:p>
    <w:p w:rsidR="00687B3F" w:rsidRPr="00687B3F" w:rsidRDefault="00687B3F" w:rsidP="00687B3F">
      <w:pPr>
        <w:spacing w:before="100" w:beforeAutospacing="1" w:after="100" w:afterAutospacing="1" w:line="240" w:lineRule="auto"/>
        <w:outlineLvl w:val="1"/>
        <w:rPr>
          <w:rFonts w:eastAsia="Times New Roman" w:cstheme="minorHAnsi"/>
          <w:b/>
          <w:bCs/>
          <w:lang w:eastAsia="en-IN"/>
        </w:rPr>
      </w:pPr>
      <w:r w:rsidRPr="00687B3F">
        <w:rPr>
          <w:rFonts w:eastAsia="Times New Roman" w:cstheme="minorHAnsi"/>
          <w:b/>
          <w:bCs/>
          <w:lang w:eastAsia="en-IN"/>
        </w:rPr>
        <w:t>Customer-Centric Process Framework</w:t>
      </w:r>
      <w:r>
        <w:rPr>
          <w:rFonts w:eastAsia="Times New Roman" w:cstheme="minorHAnsi"/>
          <w:b/>
          <w:bCs/>
          <w:lang w:eastAsia="en-IN"/>
        </w:rPr>
        <w:br/>
      </w:r>
      <w:r w:rsidRPr="00687B3F">
        <w:rPr>
          <w:rFonts w:eastAsia="Times New Roman" w:cstheme="minorHAnsi"/>
          <w:lang w:eastAsia="en-IN"/>
        </w:rPr>
        <w:t>Custom-built modules helped employees analyze customer requirements, align IT processes with business objectives, and improve overall service quality.</w:t>
      </w:r>
    </w:p>
    <w:p w:rsidR="00687B3F" w:rsidRPr="00687B3F" w:rsidRDefault="00687B3F" w:rsidP="00687B3F">
      <w:pPr>
        <w:spacing w:before="100" w:beforeAutospacing="1" w:after="100" w:afterAutospacing="1" w:line="240" w:lineRule="auto"/>
        <w:outlineLvl w:val="1"/>
        <w:rPr>
          <w:rFonts w:eastAsia="Times New Roman" w:cstheme="minorHAnsi"/>
          <w:b/>
          <w:bCs/>
          <w:lang w:eastAsia="en-IN"/>
        </w:rPr>
      </w:pPr>
      <w:r w:rsidRPr="00687B3F">
        <w:rPr>
          <w:rFonts w:eastAsia="Times New Roman" w:cstheme="minorHAnsi"/>
          <w:b/>
          <w:bCs/>
          <w:lang w:eastAsia="en-IN"/>
        </w:rPr>
        <w:t>Compliance &amp; Best Practices Alignment</w:t>
      </w:r>
      <w:r>
        <w:rPr>
          <w:rFonts w:eastAsia="Times New Roman" w:cstheme="minorHAnsi"/>
          <w:b/>
          <w:bCs/>
          <w:lang w:eastAsia="en-IN"/>
        </w:rPr>
        <w:br/>
      </w:r>
      <w:r w:rsidRPr="00687B3F">
        <w:rPr>
          <w:rFonts w:eastAsia="Times New Roman" w:cstheme="minorHAnsi"/>
          <w:lang w:eastAsia="en-IN"/>
        </w:rPr>
        <w:t>All training adhered to ITIL best practices and organizational policies, ensuring secure, efficient, and standardized operations while enabling effective digital transformation.</w:t>
      </w:r>
    </w:p>
    <w:p w:rsidR="00687B3F" w:rsidRPr="00687B3F" w:rsidRDefault="00687B3F" w:rsidP="00687B3F">
      <w:pPr>
        <w:spacing w:before="100" w:beforeAutospacing="1" w:after="100" w:afterAutospacing="1" w:line="240" w:lineRule="auto"/>
        <w:rPr>
          <w:rFonts w:eastAsia="Times New Roman" w:cstheme="minorHAnsi"/>
          <w:lang w:eastAsia="en-IN"/>
        </w:rPr>
      </w:pPr>
      <w:r w:rsidRPr="00687B3F">
        <w:rPr>
          <w:rFonts w:eastAsia="Times New Roman" w:cstheme="minorHAnsi"/>
          <w:b/>
          <w:bCs/>
          <w:lang w:eastAsia="en-IN"/>
        </w:rPr>
        <w:t>“</w:t>
      </w:r>
      <w:r w:rsidRPr="00687B3F">
        <w:rPr>
          <w:rFonts w:eastAsia="Times New Roman" w:cstheme="minorHAnsi"/>
          <w:bCs/>
          <w:i/>
          <w:lang w:eastAsia="en-IN"/>
        </w:rPr>
        <w:t>Bridging IT processes with business objectives is essential for delivering exceptional customer experiences. Vinsys’s ITIL training ensured employees could manage workflows effectively, improve collaboration across teams, and consistently meet service delivery standards, creating measurable impact on customer satisfaction.</w:t>
      </w:r>
      <w:r w:rsidRPr="00687B3F">
        <w:rPr>
          <w:rFonts w:eastAsia="Times New Roman" w:cstheme="minorHAnsi"/>
          <w:b/>
          <w:bCs/>
          <w:lang w:eastAsia="en-IN"/>
        </w:rPr>
        <w:t>”</w:t>
      </w:r>
    </w:p>
    <w:p w:rsidR="00687B3F" w:rsidRPr="00687B3F" w:rsidRDefault="00687B3F" w:rsidP="00687B3F">
      <w:pPr>
        <w:spacing w:before="100" w:beforeAutospacing="1" w:after="100" w:afterAutospacing="1" w:line="240" w:lineRule="auto"/>
        <w:rPr>
          <w:rFonts w:eastAsia="Times New Roman" w:cstheme="minorHAnsi"/>
          <w:lang w:eastAsia="en-IN"/>
        </w:rPr>
      </w:pPr>
      <w:r w:rsidRPr="00687B3F">
        <w:rPr>
          <w:rFonts w:eastAsia="Times New Roman" w:cstheme="minorHAnsi"/>
          <w:b/>
          <w:bCs/>
          <w:lang w:eastAsia="en-IN"/>
        </w:rPr>
        <w:t>Fast, Effective Service Management Response:</w:t>
      </w:r>
    </w:p>
    <w:p w:rsidR="00687B3F" w:rsidRPr="00687B3F" w:rsidRDefault="00687B3F" w:rsidP="00687B3F">
      <w:pPr>
        <w:spacing w:before="100" w:beforeAutospacing="1" w:after="100" w:afterAutospacing="1" w:line="240" w:lineRule="auto"/>
        <w:rPr>
          <w:rFonts w:eastAsia="Times New Roman" w:cstheme="minorHAnsi"/>
          <w:lang w:eastAsia="en-IN"/>
        </w:rPr>
      </w:pPr>
      <w:r w:rsidRPr="00687B3F">
        <w:rPr>
          <w:rFonts w:eastAsia="Times New Roman" w:cstheme="minorHAnsi"/>
          <w:b/>
          <w:bCs/>
          <w:lang w:eastAsia="en-IN"/>
        </w:rPr>
        <w:t>Real-Time Workflow Alignment:</w:t>
      </w:r>
      <w:r w:rsidRPr="00687B3F">
        <w:rPr>
          <w:rFonts w:eastAsia="Times New Roman" w:cstheme="minorHAnsi"/>
          <w:lang w:eastAsia="en-IN"/>
        </w:rPr>
        <w:br/>
        <w:t>Employees gained the ability to respond quickly to service requests, coordinate across departments, and maintain seamless operations in the customer support and healthcare service departments.</w:t>
      </w:r>
    </w:p>
    <w:p w:rsidR="00687B3F" w:rsidRPr="00687B3F" w:rsidRDefault="00687B3F" w:rsidP="00687B3F">
      <w:pPr>
        <w:spacing w:before="100" w:beforeAutospacing="1" w:after="100" w:afterAutospacing="1" w:line="240" w:lineRule="auto"/>
        <w:rPr>
          <w:rFonts w:eastAsia="Times New Roman" w:cstheme="minorHAnsi"/>
          <w:lang w:eastAsia="en-IN"/>
        </w:rPr>
      </w:pPr>
      <w:r w:rsidRPr="00687B3F">
        <w:rPr>
          <w:rFonts w:eastAsia="Times New Roman" w:cstheme="minorHAnsi"/>
          <w:b/>
          <w:bCs/>
          <w:lang w:eastAsia="en-IN"/>
        </w:rPr>
        <w:t>Actionable Insights for Service Improvement:</w:t>
      </w:r>
      <w:r w:rsidRPr="00687B3F">
        <w:rPr>
          <w:rFonts w:eastAsia="Times New Roman" w:cstheme="minorHAnsi"/>
          <w:lang w:eastAsia="en-IN"/>
        </w:rPr>
        <w:br/>
        <w:t>Through ITIL-guided processes, staff can now analyze service performance, identify gaps, and implement improvements, driving higher customer satisfaction and operational efficiency.</w:t>
      </w:r>
    </w:p>
    <w:p w:rsidR="00687B3F" w:rsidRPr="00687B3F" w:rsidRDefault="00687B3F" w:rsidP="00687B3F">
      <w:pPr>
        <w:spacing w:before="100" w:beforeAutospacing="1" w:after="100" w:afterAutospacing="1" w:line="240" w:lineRule="auto"/>
        <w:outlineLvl w:val="1"/>
        <w:rPr>
          <w:rFonts w:eastAsia="Times New Roman" w:cstheme="minorHAnsi"/>
          <w:b/>
          <w:bCs/>
          <w:lang w:eastAsia="en-IN"/>
        </w:rPr>
      </w:pPr>
      <w:r w:rsidRPr="00687B3F">
        <w:rPr>
          <w:rFonts w:eastAsia="Times New Roman" w:cstheme="minorHAnsi"/>
          <w:b/>
          <w:bCs/>
          <w:lang w:eastAsia="en-IN"/>
        </w:rPr>
        <w:t>Results</w:t>
      </w:r>
    </w:p>
    <w:p w:rsidR="00687B3F" w:rsidRPr="00687B3F" w:rsidRDefault="00687B3F" w:rsidP="00687B3F">
      <w:pPr>
        <w:spacing w:before="100" w:beforeAutospacing="1" w:after="100" w:afterAutospacing="1" w:line="240" w:lineRule="auto"/>
        <w:rPr>
          <w:rFonts w:eastAsia="Times New Roman" w:cstheme="minorHAnsi"/>
          <w:lang w:eastAsia="en-IN"/>
        </w:rPr>
      </w:pPr>
      <w:r w:rsidRPr="00687B3F">
        <w:rPr>
          <w:rFonts w:eastAsia="Times New Roman" w:cstheme="minorHAnsi"/>
          <w:lang w:eastAsia="en-IN"/>
        </w:rPr>
        <w:t>Through this engagement, the healthcare organization established a robust IT service management framework anchored in ITIL 4 principles. Employees gained confidence in managing workflows independently, with measurable improvements in:</w:t>
      </w:r>
    </w:p>
    <w:p w:rsidR="00687B3F" w:rsidRPr="00687B3F" w:rsidRDefault="00687B3F" w:rsidP="00687B3F">
      <w:pPr>
        <w:numPr>
          <w:ilvl w:val="0"/>
          <w:numId w:val="1"/>
        </w:numPr>
        <w:spacing w:before="100" w:beforeAutospacing="1" w:after="100" w:afterAutospacing="1" w:line="240" w:lineRule="auto"/>
        <w:rPr>
          <w:rFonts w:eastAsia="Times New Roman" w:cstheme="minorHAnsi"/>
          <w:lang w:eastAsia="en-IN"/>
        </w:rPr>
      </w:pPr>
      <w:r w:rsidRPr="00687B3F">
        <w:rPr>
          <w:rFonts w:eastAsia="Times New Roman" w:cstheme="minorHAnsi"/>
          <w:b/>
          <w:bCs/>
          <w:lang w:eastAsia="en-IN"/>
        </w:rPr>
        <w:t>Operational Efficiency:</w:t>
      </w:r>
      <w:r w:rsidRPr="00687B3F">
        <w:rPr>
          <w:rFonts w:eastAsia="Times New Roman" w:cstheme="minorHAnsi"/>
          <w:lang w:eastAsia="en-IN"/>
        </w:rPr>
        <w:t xml:space="preserve"> Streamlined processes reduced response times and improved service reliability.</w:t>
      </w:r>
    </w:p>
    <w:p w:rsidR="00687B3F" w:rsidRPr="00687B3F" w:rsidRDefault="00687B3F" w:rsidP="00687B3F">
      <w:pPr>
        <w:numPr>
          <w:ilvl w:val="0"/>
          <w:numId w:val="1"/>
        </w:numPr>
        <w:spacing w:before="100" w:beforeAutospacing="1" w:after="100" w:afterAutospacing="1" w:line="240" w:lineRule="auto"/>
        <w:rPr>
          <w:rFonts w:eastAsia="Times New Roman" w:cstheme="minorHAnsi"/>
          <w:lang w:eastAsia="en-IN"/>
        </w:rPr>
      </w:pPr>
      <w:r w:rsidRPr="00687B3F">
        <w:rPr>
          <w:rFonts w:eastAsia="Times New Roman" w:cstheme="minorHAnsi"/>
          <w:b/>
          <w:bCs/>
          <w:lang w:eastAsia="en-IN"/>
        </w:rPr>
        <w:t>Customer Satisfaction:</w:t>
      </w:r>
      <w:r w:rsidRPr="00687B3F">
        <w:rPr>
          <w:rFonts w:eastAsia="Times New Roman" w:cstheme="minorHAnsi"/>
          <w:lang w:eastAsia="en-IN"/>
        </w:rPr>
        <w:t xml:space="preserve"> Improved employee collaboration and standardized service delivery enhanced patient and customer experiences.</w:t>
      </w:r>
    </w:p>
    <w:p w:rsidR="00687B3F" w:rsidRPr="00687B3F" w:rsidRDefault="00687B3F" w:rsidP="00687B3F">
      <w:pPr>
        <w:numPr>
          <w:ilvl w:val="0"/>
          <w:numId w:val="1"/>
        </w:numPr>
        <w:spacing w:before="100" w:beforeAutospacing="1" w:after="100" w:afterAutospacing="1" w:line="240" w:lineRule="auto"/>
        <w:rPr>
          <w:rFonts w:eastAsia="Times New Roman" w:cstheme="minorHAnsi"/>
          <w:lang w:eastAsia="en-IN"/>
        </w:rPr>
      </w:pPr>
      <w:r w:rsidRPr="00687B3F">
        <w:rPr>
          <w:rFonts w:eastAsia="Times New Roman" w:cstheme="minorHAnsi"/>
          <w:b/>
          <w:bCs/>
          <w:lang w:eastAsia="en-IN"/>
        </w:rPr>
        <w:t>Innovation Readiness:</w:t>
      </w:r>
      <w:r w:rsidRPr="00687B3F">
        <w:rPr>
          <w:rFonts w:eastAsia="Times New Roman" w:cstheme="minorHAnsi"/>
          <w:lang w:eastAsia="en-IN"/>
        </w:rPr>
        <w:t xml:space="preserve"> Staff can continuously adapt IT services to evolving customer needs and organizational objectives.</w:t>
      </w:r>
    </w:p>
    <w:p w:rsidR="00687B3F" w:rsidRPr="00687B3F" w:rsidRDefault="00687B3F" w:rsidP="00687B3F">
      <w:pPr>
        <w:spacing w:before="100" w:beforeAutospacing="1" w:after="100" w:afterAutospacing="1" w:line="240" w:lineRule="auto"/>
        <w:rPr>
          <w:rFonts w:eastAsia="Times New Roman" w:cstheme="minorHAnsi"/>
          <w:lang w:eastAsia="en-IN"/>
        </w:rPr>
      </w:pPr>
      <w:r w:rsidRPr="00687B3F">
        <w:rPr>
          <w:rFonts w:eastAsia="Times New Roman" w:cstheme="minorHAnsi"/>
          <w:lang w:eastAsia="en-IN"/>
        </w:rPr>
        <w:lastRenderedPageBreak/>
        <w:t>This collaboration demonstrates how targeted digital enablement and structured training can transform service delivery. Vinsys’s tailored approach combined training, methodology adoption, and workflow optimization—helping the healthcare organization move toward a future where IT service management drives exceptional operational and customer outcomes.</w:t>
      </w:r>
    </w:p>
    <w:p w:rsidR="00F10147" w:rsidRDefault="00F10147" w:rsidP="00F10147">
      <w:pPr>
        <w:rPr>
          <w:rFonts w:cstheme="minorHAnsi"/>
        </w:rPr>
      </w:pPr>
      <w:r>
        <w:rPr>
          <w:rStyle w:val="Strong"/>
        </w:rPr>
        <w:t>Discover More Case Studies</w:t>
      </w:r>
      <w:r>
        <w:br/>
        <w:t>See how Vinsys has delivered successful training programs across IT, cloud computing, cybersecurity, project management, and civil engineering.</w:t>
      </w:r>
    </w:p>
    <w:p w:rsidR="00AB1355" w:rsidRDefault="00AB1355">
      <w:bookmarkStart w:id="0" w:name="_GoBack"/>
      <w:bookmarkEnd w:id="0"/>
    </w:p>
    <w:sectPr w:rsidR="00AB1355" w:rsidSect="00687B3F">
      <w:pgSz w:w="11906" w:h="16838"/>
      <w:pgMar w:top="0" w:right="140" w:bottom="0"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AE04D4"/>
    <w:multiLevelType w:val="multilevel"/>
    <w:tmpl w:val="E8BC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3F"/>
    <w:rsid w:val="00687B3F"/>
    <w:rsid w:val="00AB1355"/>
    <w:rsid w:val="00F101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909C1-6D6B-4470-A092-22320E51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87B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687B3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B3F"/>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687B3F"/>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687B3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87B3F"/>
    <w:rPr>
      <w:b/>
      <w:bCs/>
    </w:rPr>
  </w:style>
  <w:style w:type="character" w:styleId="Emphasis">
    <w:name w:val="Emphasis"/>
    <w:basedOn w:val="DefaultParagraphFont"/>
    <w:uiPriority w:val="20"/>
    <w:qFormat/>
    <w:rsid w:val="00687B3F"/>
    <w:rPr>
      <w:i/>
      <w:iCs/>
    </w:rPr>
  </w:style>
  <w:style w:type="paragraph" w:styleId="NoSpacing">
    <w:name w:val="No Spacing"/>
    <w:uiPriority w:val="1"/>
    <w:qFormat/>
    <w:rsid w:val="00687B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996">
      <w:bodyDiv w:val="1"/>
      <w:marLeft w:val="0"/>
      <w:marRight w:val="0"/>
      <w:marTop w:val="0"/>
      <w:marBottom w:val="0"/>
      <w:divBdr>
        <w:top w:val="none" w:sz="0" w:space="0" w:color="auto"/>
        <w:left w:val="none" w:sz="0" w:space="0" w:color="auto"/>
        <w:bottom w:val="none" w:sz="0" w:space="0" w:color="auto"/>
        <w:right w:val="none" w:sz="0" w:space="0" w:color="auto"/>
      </w:divBdr>
    </w:div>
    <w:div w:id="14193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Viraj Pandhare</dc:creator>
  <cp:keywords/>
  <dc:description/>
  <cp:lastModifiedBy>Viraj Pandhare</cp:lastModifiedBy>
  <cp:revision>2</cp:revision>
  <dcterms:created xsi:type="dcterms:W3CDTF">2025-10-24T06:30:00Z</dcterms:created>
  <dcterms:modified xsi:type="dcterms:W3CDTF">2025-10-24T07:10:00Z</dcterms:modified>
</cp:coreProperties>
</file>